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E6" w:rsidRDefault="007C14E6" w:rsidP="007C14E6">
      <w:pPr>
        <w:rPr>
          <w:rFonts w:eastAsia="Times New Roman"/>
        </w:rPr>
      </w:pPr>
      <w:bookmarkStart w:id="0" w:name="_GoBack"/>
      <w:bookmarkEnd w:id="0"/>
      <w:r>
        <w:rPr>
          <w:rFonts w:eastAsia="Times New Roman"/>
          <w:i/>
          <w:iCs/>
          <w:color w:val="CC0000"/>
          <w:sz w:val="27"/>
          <w:szCs w:val="27"/>
        </w:rPr>
        <w:t>Telecom avvia la fase di valutazione degli "</w:t>
      </w:r>
      <w:proofErr w:type="spellStart"/>
      <w:r>
        <w:rPr>
          <w:rFonts w:eastAsia="Times New Roman"/>
          <w:i/>
          <w:iCs/>
          <w:color w:val="CC0000"/>
          <w:sz w:val="27"/>
          <w:szCs w:val="27"/>
        </w:rPr>
        <w:t>assets</w:t>
      </w:r>
      <w:proofErr w:type="spellEnd"/>
      <w:r>
        <w:rPr>
          <w:rFonts w:eastAsia="Times New Roman"/>
          <w:i/>
          <w:iCs/>
          <w:color w:val="CC0000"/>
          <w:sz w:val="27"/>
          <w:szCs w:val="27"/>
        </w:rPr>
        <w:t>" ai fini del conferimento nella "</w:t>
      </w:r>
      <w:proofErr w:type="spellStart"/>
      <w:r>
        <w:rPr>
          <w:rFonts w:eastAsia="Times New Roman"/>
          <w:i/>
          <w:iCs/>
          <w:color w:val="CC0000"/>
          <w:sz w:val="27"/>
          <w:szCs w:val="27"/>
        </w:rPr>
        <w:t>Newco</w:t>
      </w:r>
      <w:proofErr w:type="spellEnd"/>
      <w:r>
        <w:rPr>
          <w:rFonts w:eastAsia="Times New Roman"/>
          <w:i/>
          <w:iCs/>
          <w:color w:val="CC0000"/>
          <w:sz w:val="27"/>
          <w:szCs w:val="27"/>
        </w:rPr>
        <w:t>" della rete...</w:t>
      </w:r>
      <w:r>
        <w:rPr>
          <w:rFonts w:eastAsia="Times New Roman"/>
        </w:rPr>
        <w:br/>
      </w:r>
      <w:r>
        <w:rPr>
          <w:rFonts w:eastAsia="Times New Roman"/>
          <w:noProof/>
        </w:rPr>
        <w:drawing>
          <wp:inline distT="0" distB="0" distL="0" distR="0">
            <wp:extent cx="5502275" cy="636270"/>
            <wp:effectExtent l="0" t="0" r="3175" b="0"/>
            <wp:docPr id="1" name="Immagine 1" descr="Logo&#10;      Corriere delle Comunicazioni.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      Corriere delle Comunicazioni.i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02275" cy="636270"/>
                    </a:xfrm>
                    <a:prstGeom prst="rect">
                      <a:avLst/>
                    </a:prstGeom>
                    <a:noFill/>
                    <a:ln>
                      <a:noFill/>
                    </a:ln>
                  </pic:spPr>
                </pic:pic>
              </a:graphicData>
            </a:graphic>
          </wp:inline>
        </w:drawing>
      </w:r>
      <w:r>
        <w:rPr>
          <w:rFonts w:eastAsia="Times New Roman"/>
        </w:rPr>
        <w:br/>
      </w:r>
      <w:r>
        <w:rPr>
          <w:rFonts w:eastAsia="Times New Roman"/>
          <w:sz w:val="48"/>
          <w:szCs w:val="48"/>
        </w:rPr>
        <w:t xml:space="preserve">Scorporo rete: Telecom Italia, via alla selezione degli </w:t>
      </w:r>
      <w:proofErr w:type="spellStart"/>
      <w:r>
        <w:rPr>
          <w:rFonts w:eastAsia="Times New Roman"/>
          <w:sz w:val="48"/>
          <w:szCs w:val="48"/>
        </w:rPr>
        <w:t>advisor</w:t>
      </w:r>
      <w:proofErr w:type="spellEnd"/>
      <w:r>
        <w:rPr>
          <w:rFonts w:eastAsia="Times New Roman"/>
        </w:rPr>
        <w:t xml:space="preserve"> </w:t>
      </w:r>
    </w:p>
    <w:p w:rsidR="007C14E6" w:rsidRDefault="007C14E6" w:rsidP="007C14E6">
      <w:pPr>
        <w:pStyle w:val="occhiello"/>
      </w:pPr>
      <w:r>
        <w:rPr>
          <w:sz w:val="27"/>
          <w:szCs w:val="27"/>
        </w:rPr>
        <w:t>L'OPERAZIONE SPIN OFF</w:t>
      </w:r>
      <w:r>
        <w:t xml:space="preserve"> </w:t>
      </w:r>
    </w:p>
    <w:p w:rsidR="007C14E6" w:rsidRDefault="007C14E6" w:rsidP="007C14E6">
      <w:pPr>
        <w:pStyle w:val="Titolo2"/>
        <w:rPr>
          <w:rFonts w:eastAsia="Times New Roman"/>
        </w:rPr>
      </w:pPr>
      <w:r>
        <w:rPr>
          <w:rFonts w:eastAsia="Times New Roman"/>
        </w:rPr>
        <w:t>L'operatore ha inviato una lettera di invito a una decina di banche d'affari. Obiettivo: gestire la trattativa con il Fondo Strategico Italiano (</w:t>
      </w:r>
      <w:proofErr w:type="spellStart"/>
      <w:r>
        <w:rPr>
          <w:rFonts w:eastAsia="Times New Roman"/>
        </w:rPr>
        <w:t>Cdp</w:t>
      </w:r>
      <w:proofErr w:type="spellEnd"/>
      <w:r>
        <w:rPr>
          <w:rFonts w:eastAsia="Times New Roman"/>
        </w:rPr>
        <w:t>) per la valutazione della rete da conferire nella "</w:t>
      </w:r>
      <w:proofErr w:type="spellStart"/>
      <w:r>
        <w:rPr>
          <w:rFonts w:eastAsia="Times New Roman"/>
        </w:rPr>
        <w:t>newco</w:t>
      </w:r>
      <w:proofErr w:type="spellEnd"/>
      <w:r>
        <w:rPr>
          <w:rFonts w:eastAsia="Times New Roman"/>
        </w:rPr>
        <w:t>". Le candidature sono aperte fino al 15 ottobre</w:t>
      </w:r>
    </w:p>
    <w:p w:rsidR="007C14E6" w:rsidRDefault="007C14E6" w:rsidP="007C14E6">
      <w:pPr>
        <w:rPr>
          <w:rFonts w:eastAsia="Times New Roman"/>
        </w:rPr>
      </w:pPr>
      <w:r>
        <w:rPr>
          <w:rFonts w:eastAsia="Times New Roman"/>
        </w:rPr>
        <w:t xml:space="preserve">di </w:t>
      </w:r>
      <w:proofErr w:type="spellStart"/>
      <w:r>
        <w:rPr>
          <w:rFonts w:eastAsia="Times New Roman"/>
        </w:rPr>
        <w:t>F.Me</w:t>
      </w:r>
      <w:proofErr w:type="spellEnd"/>
      <w:r>
        <w:rPr>
          <w:rFonts w:eastAsia="Times New Roman"/>
        </w:rPr>
        <w:t>.</w:t>
      </w:r>
    </w:p>
    <w:p w:rsidR="007C14E6" w:rsidRDefault="007C14E6" w:rsidP="007C14E6">
      <w:pPr>
        <w:rPr>
          <w:rFonts w:eastAsia="Times New Roman"/>
        </w:rPr>
      </w:pPr>
      <w:r>
        <w:rPr>
          <w:rFonts w:eastAsia="Times New Roman"/>
          <w:b/>
          <w:bCs/>
        </w:rPr>
        <w:br/>
      </w:r>
      <w:r>
        <w:rPr>
          <w:rStyle w:val="Enfasigrassetto"/>
          <w:rFonts w:eastAsia="Times New Roman"/>
        </w:rPr>
        <w:t>Telecom Italia</w:t>
      </w:r>
      <w:r>
        <w:rPr>
          <w:rFonts w:eastAsia="Times New Roman"/>
        </w:rPr>
        <w:t xml:space="preserve"> si prepara a scegliere gli </w:t>
      </w:r>
      <w:proofErr w:type="spellStart"/>
      <w:r>
        <w:rPr>
          <w:rFonts w:eastAsia="Times New Roman"/>
        </w:rPr>
        <w:t>advisor</w:t>
      </w:r>
      <w:proofErr w:type="spellEnd"/>
      <w:r>
        <w:rPr>
          <w:rFonts w:eastAsia="Times New Roman"/>
        </w:rPr>
        <w:t xml:space="preserve"> per lo scorporo della rete. La società, secondo quanto si legge sul Messaggero, avrebbe avviato nelle ultime ore il beauty contest, cioè il processo di selezione delle banche d'affari che dovranno assisterla nelle trattative con il </w:t>
      </w:r>
      <w:r>
        <w:rPr>
          <w:rStyle w:val="Enfasigrassetto"/>
          <w:rFonts w:eastAsia="Times New Roman"/>
        </w:rPr>
        <w:t>Fondo strategico italiano</w:t>
      </w:r>
      <w:r>
        <w:rPr>
          <w:rFonts w:eastAsia="Times New Roman"/>
        </w:rPr>
        <w:t xml:space="preserve">, braccio armato di </w:t>
      </w:r>
      <w:proofErr w:type="spellStart"/>
      <w:r>
        <w:rPr>
          <w:rStyle w:val="Enfasigrassetto"/>
          <w:rFonts w:eastAsia="Times New Roman"/>
        </w:rPr>
        <w:t>Cdp</w:t>
      </w:r>
      <w:proofErr w:type="spellEnd"/>
      <w:r>
        <w:rPr>
          <w:rStyle w:val="Enfasigrassetto"/>
          <w:rFonts w:eastAsia="Times New Roman"/>
        </w:rPr>
        <w:t>.</w:t>
      </w:r>
      <w:r>
        <w:rPr>
          <w:rFonts w:eastAsia="Times New Roman"/>
        </w:rPr>
        <w:t xml:space="preserve"> Nello scorso weekend il piano avrebbe incassato l'ok del ministro dello Sviluppo economico,</w:t>
      </w:r>
      <w:r>
        <w:rPr>
          <w:rStyle w:val="Enfasigrassetto"/>
          <w:rFonts w:eastAsia="Times New Roman"/>
        </w:rPr>
        <w:t xml:space="preserve"> Corrado Passera.</w:t>
      </w:r>
      <w:r>
        <w:rPr>
          <w:rFonts w:eastAsia="Times New Roman"/>
        </w:rPr>
        <w:br/>
        <w:t xml:space="preserve">La lettera di invito sarebbe pervenuta a una decina di istituzioni finanziarie, tra cui </w:t>
      </w:r>
      <w:r>
        <w:rPr>
          <w:rStyle w:val="Enfasigrassetto"/>
          <w:rFonts w:eastAsia="Times New Roman"/>
        </w:rPr>
        <w:t>Mediobanca, Intesa Sanpaolo</w:t>
      </w:r>
      <w:r>
        <w:rPr>
          <w:rFonts w:eastAsia="Times New Roman"/>
        </w:rPr>
        <w:t xml:space="preserve"> (azioniste all’11,49 a testa di </w:t>
      </w:r>
      <w:proofErr w:type="spellStart"/>
      <w:r>
        <w:rPr>
          <w:rFonts w:eastAsia="Times New Roman"/>
        </w:rPr>
        <w:t>Telco</w:t>
      </w:r>
      <w:proofErr w:type="spellEnd"/>
      <w:r>
        <w:rPr>
          <w:rFonts w:eastAsia="Times New Roman"/>
        </w:rPr>
        <w:t xml:space="preserve">), </w:t>
      </w:r>
      <w:proofErr w:type="spellStart"/>
      <w:r>
        <w:rPr>
          <w:rStyle w:val="Enfasigrassetto"/>
          <w:rFonts w:eastAsia="Times New Roman"/>
        </w:rPr>
        <w:t>Jp</w:t>
      </w:r>
      <w:proofErr w:type="spellEnd"/>
      <w:r>
        <w:rPr>
          <w:rStyle w:val="Enfasigrassetto"/>
          <w:rFonts w:eastAsia="Times New Roman"/>
        </w:rPr>
        <w:t xml:space="preserve"> Morgan, Credit </w:t>
      </w:r>
      <w:proofErr w:type="spellStart"/>
      <w:r>
        <w:rPr>
          <w:rStyle w:val="Enfasigrassetto"/>
          <w:rFonts w:eastAsia="Times New Roman"/>
        </w:rPr>
        <w:t>Suisse</w:t>
      </w:r>
      <w:proofErr w:type="spellEnd"/>
      <w:r>
        <w:rPr>
          <w:rStyle w:val="Enfasigrassetto"/>
          <w:rFonts w:eastAsia="Times New Roman"/>
        </w:rPr>
        <w:t xml:space="preserve">, Morgan Stanley, Citi, Goldman Sachs, </w:t>
      </w:r>
      <w:proofErr w:type="spellStart"/>
      <w:r>
        <w:rPr>
          <w:rStyle w:val="Enfasigrassetto"/>
          <w:rFonts w:eastAsia="Times New Roman"/>
        </w:rPr>
        <w:t>Bofa-Merril</w:t>
      </w:r>
      <w:proofErr w:type="spellEnd"/>
      <w:r>
        <w:rPr>
          <w:rStyle w:val="Enfasigrassetto"/>
          <w:rFonts w:eastAsia="Times New Roman"/>
        </w:rPr>
        <w:t xml:space="preserve"> Lynch</w:t>
      </w:r>
      <w:r>
        <w:rPr>
          <w:rFonts w:eastAsia="Times New Roman"/>
        </w:rPr>
        <w:t xml:space="preserve">. Entro le ore 9.00 di lunedì 15 ottobre gli invitati dovranno rispondere a </w:t>
      </w:r>
      <w:r>
        <w:rPr>
          <w:rStyle w:val="Enfasigrassetto"/>
          <w:rFonts w:eastAsia="Times New Roman"/>
        </w:rPr>
        <w:t>Telecom Italia.</w:t>
      </w:r>
      <w:r>
        <w:rPr>
          <w:rFonts w:eastAsia="Times New Roman"/>
        </w:rPr>
        <w:br/>
        <w:t xml:space="preserve">Tra le indicazioni che dovranno pervenire all’operatore: la struttura dell’operazione, la valutazione, la </w:t>
      </w:r>
      <w:proofErr w:type="spellStart"/>
      <w:r>
        <w:rPr>
          <w:rFonts w:eastAsia="Times New Roman"/>
        </w:rPr>
        <w:t>governance</w:t>
      </w:r>
      <w:proofErr w:type="spellEnd"/>
      <w:r>
        <w:rPr>
          <w:rFonts w:eastAsia="Times New Roman"/>
        </w:rPr>
        <w:t xml:space="preserve"> e il </w:t>
      </w:r>
      <w:proofErr w:type="spellStart"/>
      <w:r>
        <w:rPr>
          <w:rFonts w:eastAsia="Times New Roman"/>
        </w:rPr>
        <w:t>financial</w:t>
      </w:r>
      <w:proofErr w:type="spellEnd"/>
      <w:r>
        <w:rPr>
          <w:rFonts w:eastAsia="Times New Roman"/>
        </w:rPr>
        <w:t xml:space="preserve"> </w:t>
      </w:r>
      <w:proofErr w:type="spellStart"/>
      <w:r>
        <w:rPr>
          <w:rFonts w:eastAsia="Times New Roman"/>
        </w:rPr>
        <w:t>assestment</w:t>
      </w:r>
      <w:proofErr w:type="spellEnd"/>
      <w:r>
        <w:rPr>
          <w:rFonts w:eastAsia="Times New Roman"/>
        </w:rPr>
        <w:t xml:space="preserve"> ovvero le implicazioni finanziarie della separazione ai fini del rating.</w:t>
      </w:r>
      <w:r>
        <w:rPr>
          <w:rFonts w:eastAsia="Times New Roman"/>
        </w:rPr>
        <w:br/>
        <w:t xml:space="preserve">Secondo il Messaggero è difficile pronosticare chi si aggiudicherà il mandato per affiancare </w:t>
      </w:r>
      <w:r>
        <w:rPr>
          <w:rStyle w:val="Enfasigrassetto"/>
          <w:rFonts w:eastAsia="Times New Roman"/>
        </w:rPr>
        <w:t xml:space="preserve">Telecom Italia </w:t>
      </w:r>
      <w:r>
        <w:rPr>
          <w:rFonts w:eastAsia="Times New Roman"/>
        </w:rPr>
        <w:t xml:space="preserve">nelle negoziazioni in corso con </w:t>
      </w:r>
      <w:proofErr w:type="spellStart"/>
      <w:r>
        <w:rPr>
          <w:rStyle w:val="Enfasigrassetto"/>
          <w:rFonts w:eastAsia="Times New Roman"/>
        </w:rPr>
        <w:t>Cdp-Fsi</w:t>
      </w:r>
      <w:proofErr w:type="spellEnd"/>
      <w:r>
        <w:rPr>
          <w:rStyle w:val="Enfasigrassetto"/>
          <w:rFonts w:eastAsia="Times New Roman"/>
        </w:rPr>
        <w:t xml:space="preserve">, </w:t>
      </w:r>
      <w:r>
        <w:rPr>
          <w:rFonts w:eastAsia="Times New Roman"/>
        </w:rPr>
        <w:t xml:space="preserve">a loro volta assistiti da </w:t>
      </w:r>
      <w:proofErr w:type="spellStart"/>
      <w:r>
        <w:rPr>
          <w:rStyle w:val="Enfasigrassetto"/>
          <w:rFonts w:eastAsia="Times New Roman"/>
        </w:rPr>
        <w:t>Deutsche</w:t>
      </w:r>
      <w:proofErr w:type="spellEnd"/>
      <w:r>
        <w:rPr>
          <w:rStyle w:val="Enfasigrassetto"/>
          <w:rFonts w:eastAsia="Times New Roman"/>
        </w:rPr>
        <w:t xml:space="preserve"> </w:t>
      </w:r>
      <w:proofErr w:type="spellStart"/>
      <w:r>
        <w:rPr>
          <w:rStyle w:val="Enfasigrassetto"/>
          <w:rFonts w:eastAsia="Times New Roman"/>
        </w:rPr>
        <w:t>Bank</w:t>
      </w:r>
      <w:proofErr w:type="spellEnd"/>
      <w:r>
        <w:rPr>
          <w:rStyle w:val="Enfasigrassetto"/>
          <w:rFonts w:eastAsia="Times New Roman"/>
        </w:rPr>
        <w:t>.</w:t>
      </w:r>
      <w:r>
        <w:rPr>
          <w:rFonts w:eastAsia="Times New Roman"/>
        </w:rPr>
        <w:br/>
        <w:t xml:space="preserve">Tutte le società “invitate” hanno credenziali adatte all’operazione anche se le banche italiane partono favorire per gli stretti legami con </w:t>
      </w:r>
      <w:r>
        <w:rPr>
          <w:rStyle w:val="Enfasigrassetto"/>
          <w:rFonts w:eastAsia="Times New Roman"/>
        </w:rPr>
        <w:t>Telecom Italia.</w:t>
      </w:r>
      <w:r>
        <w:rPr>
          <w:rFonts w:eastAsia="Times New Roman"/>
        </w:rPr>
        <w:br/>
        <w:t xml:space="preserve">L’obiettivo – scrive il Messaggero – è prendere un delibera entro fine anno: </w:t>
      </w:r>
      <w:r>
        <w:rPr>
          <w:rStyle w:val="Enfasigrassetto"/>
          <w:rFonts w:eastAsia="Times New Roman"/>
        </w:rPr>
        <w:t>Bernabè</w:t>
      </w:r>
      <w:r>
        <w:rPr>
          <w:rFonts w:eastAsia="Times New Roman"/>
        </w:rPr>
        <w:t xml:space="preserve"> ha promesso un’informativa sullo stato di avanzamento del lavori al consiglio di novembre. L’ipotesi sul tavolo è creare una </w:t>
      </w:r>
      <w:proofErr w:type="spellStart"/>
      <w:r>
        <w:rPr>
          <w:rFonts w:eastAsia="Times New Roman"/>
        </w:rPr>
        <w:t>newco</w:t>
      </w:r>
      <w:proofErr w:type="spellEnd"/>
      <w:r>
        <w:rPr>
          <w:rFonts w:eastAsia="Times New Roman"/>
        </w:rPr>
        <w:t xml:space="preserve"> controllata da </w:t>
      </w:r>
      <w:r>
        <w:rPr>
          <w:rStyle w:val="Enfasigrassetto"/>
          <w:rFonts w:eastAsia="Times New Roman"/>
        </w:rPr>
        <w:t>Telecom</w:t>
      </w:r>
      <w:r>
        <w:rPr>
          <w:rFonts w:eastAsia="Times New Roman"/>
        </w:rPr>
        <w:t xml:space="preserve"> al 51% e al 49% da </w:t>
      </w:r>
      <w:proofErr w:type="spellStart"/>
      <w:r>
        <w:rPr>
          <w:rStyle w:val="Enfasigrassetto"/>
          <w:rFonts w:eastAsia="Times New Roman"/>
        </w:rPr>
        <w:t>Fsi</w:t>
      </w:r>
      <w:proofErr w:type="spellEnd"/>
      <w:r>
        <w:rPr>
          <w:rFonts w:eastAsia="Times New Roman"/>
        </w:rPr>
        <w:t xml:space="preserve">, ma sui valoro le distanze sono enormi: </w:t>
      </w:r>
      <w:r>
        <w:rPr>
          <w:rStyle w:val="Enfasigrassetto"/>
          <w:rFonts w:eastAsia="Times New Roman"/>
        </w:rPr>
        <w:t>Telecom</w:t>
      </w:r>
      <w:r>
        <w:rPr>
          <w:rFonts w:eastAsia="Times New Roman"/>
        </w:rPr>
        <w:t xml:space="preserve"> stima la sua rete a oltre 15 miliardi, </w:t>
      </w:r>
      <w:proofErr w:type="spellStart"/>
      <w:r>
        <w:rPr>
          <w:rFonts w:eastAsia="Times New Roman"/>
        </w:rPr>
        <w:t>Fsi</w:t>
      </w:r>
      <w:proofErr w:type="spellEnd"/>
      <w:r>
        <w:rPr>
          <w:rFonts w:eastAsia="Times New Roman"/>
        </w:rPr>
        <w:t xml:space="preserve"> a 9.</w:t>
      </w:r>
      <w:r>
        <w:rPr>
          <w:rFonts w:eastAsia="Times New Roman"/>
        </w:rPr>
        <w:br/>
        <w:t xml:space="preserve">Intanto da ieri si è aperta la data room per la cessione de La 7. In lizza ci sono ci sono </w:t>
      </w:r>
      <w:r>
        <w:rPr>
          <w:rStyle w:val="Enfasigrassetto"/>
          <w:rFonts w:eastAsia="Times New Roman"/>
        </w:rPr>
        <w:t>Clessidra</w:t>
      </w:r>
      <w:r>
        <w:rPr>
          <w:rFonts w:eastAsia="Times New Roman"/>
        </w:rPr>
        <w:t xml:space="preserve">, di </w:t>
      </w:r>
      <w:r>
        <w:rPr>
          <w:rStyle w:val="Enfasigrassetto"/>
          <w:rFonts w:eastAsia="Times New Roman"/>
        </w:rPr>
        <w:t xml:space="preserve">Claudio </w:t>
      </w:r>
      <w:proofErr w:type="spellStart"/>
      <w:r>
        <w:rPr>
          <w:rStyle w:val="Enfasigrassetto"/>
          <w:rFonts w:eastAsia="Times New Roman"/>
        </w:rPr>
        <w:t>Sposito</w:t>
      </w:r>
      <w:proofErr w:type="spellEnd"/>
      <w:r>
        <w:rPr>
          <w:rFonts w:eastAsia="Times New Roman"/>
        </w:rPr>
        <w:t xml:space="preserve">, che trai suoi consulenti annovera </w:t>
      </w:r>
      <w:r>
        <w:rPr>
          <w:rStyle w:val="Enfasigrassetto"/>
          <w:rFonts w:eastAsia="Times New Roman"/>
        </w:rPr>
        <w:t>Marco Bassetti</w:t>
      </w:r>
      <w:r>
        <w:rPr>
          <w:rFonts w:eastAsia="Times New Roman"/>
        </w:rPr>
        <w:t xml:space="preserve">, ex numero uno di </w:t>
      </w:r>
      <w:proofErr w:type="spellStart"/>
      <w:r>
        <w:rPr>
          <w:rStyle w:val="Enfasigrassetto"/>
          <w:rFonts w:eastAsia="Times New Roman"/>
        </w:rPr>
        <w:t>Endemol</w:t>
      </w:r>
      <w:proofErr w:type="spellEnd"/>
      <w:r>
        <w:rPr>
          <w:rStyle w:val="Enfasigrassetto"/>
          <w:rFonts w:eastAsia="Times New Roman"/>
        </w:rPr>
        <w:t>,</w:t>
      </w:r>
      <w:r>
        <w:rPr>
          <w:rFonts w:eastAsia="Times New Roman"/>
        </w:rPr>
        <w:t xml:space="preserve"> </w:t>
      </w:r>
      <w:proofErr w:type="spellStart"/>
      <w:r>
        <w:rPr>
          <w:rStyle w:val="Enfasigrassetto"/>
          <w:rFonts w:eastAsia="Times New Roman"/>
        </w:rPr>
        <w:t>Discovery</w:t>
      </w:r>
      <w:proofErr w:type="spellEnd"/>
      <w:r>
        <w:rPr>
          <w:rStyle w:val="Enfasigrassetto"/>
          <w:rFonts w:eastAsia="Times New Roman"/>
        </w:rPr>
        <w:t xml:space="preserve"> Channel, </w:t>
      </w:r>
      <w:r>
        <w:rPr>
          <w:rFonts w:eastAsia="Times New Roman"/>
        </w:rPr>
        <w:t xml:space="preserve"> distribuito dalle </w:t>
      </w:r>
      <w:proofErr w:type="spellStart"/>
      <w:r>
        <w:rPr>
          <w:rFonts w:eastAsia="Times New Roman"/>
        </w:rPr>
        <w:t>pay</w:t>
      </w:r>
      <w:proofErr w:type="spellEnd"/>
      <w:r>
        <w:rPr>
          <w:rFonts w:eastAsia="Times New Roman"/>
        </w:rPr>
        <w:t xml:space="preserve"> tv di tutto il mondo e anche in Italia da </w:t>
      </w:r>
      <w:proofErr w:type="spellStart"/>
      <w:r>
        <w:rPr>
          <w:rFonts w:eastAsia="Times New Roman"/>
        </w:rPr>
        <w:t>Sky</w:t>
      </w:r>
      <w:proofErr w:type="spellEnd"/>
      <w:r>
        <w:rPr>
          <w:rFonts w:eastAsia="Times New Roman"/>
        </w:rPr>
        <w:t xml:space="preserve"> e </w:t>
      </w:r>
      <w:r>
        <w:rPr>
          <w:rStyle w:val="Enfasigrassetto"/>
          <w:rFonts w:eastAsia="Times New Roman"/>
        </w:rPr>
        <w:t xml:space="preserve">H3g, </w:t>
      </w:r>
      <w:r>
        <w:rPr>
          <w:rFonts w:eastAsia="Times New Roman"/>
        </w:rPr>
        <w:t xml:space="preserve">guidata da </w:t>
      </w:r>
      <w:r>
        <w:rPr>
          <w:rStyle w:val="Enfasigrassetto"/>
          <w:rFonts w:eastAsia="Times New Roman"/>
        </w:rPr>
        <w:t xml:space="preserve">Vincenzo </w:t>
      </w:r>
      <w:proofErr w:type="spellStart"/>
      <w:r>
        <w:rPr>
          <w:rStyle w:val="Enfasigrassetto"/>
          <w:rFonts w:eastAsia="Times New Roman"/>
        </w:rPr>
        <w:t>Novari</w:t>
      </w:r>
      <w:proofErr w:type="spellEnd"/>
      <w:r>
        <w:rPr>
          <w:rFonts w:eastAsia="Times New Roman"/>
        </w:rPr>
        <w:t xml:space="preserve"> e controllata dalla cinese </w:t>
      </w:r>
      <w:proofErr w:type="spellStart"/>
      <w:r>
        <w:rPr>
          <w:rStyle w:val="Enfasigrassetto"/>
          <w:rFonts w:eastAsia="Times New Roman"/>
        </w:rPr>
        <w:t>Hutchison</w:t>
      </w:r>
      <w:proofErr w:type="spellEnd"/>
      <w:r>
        <w:rPr>
          <w:rStyle w:val="Enfasigrassetto"/>
          <w:rFonts w:eastAsia="Times New Roman"/>
        </w:rPr>
        <w:t xml:space="preserve"> Whampoa</w:t>
      </w:r>
      <w:r>
        <w:rPr>
          <w:rFonts w:eastAsia="Times New Roman"/>
        </w:rPr>
        <w:t xml:space="preserve">. Le pretendenti che hanno raggiunto la fase 2, con la gara che adesso entra nel vivo, potranno così consultare i dati riservati dell'azienda. Nei prossimi giorni dovrebbe invece arrivare l’offerta del </w:t>
      </w:r>
      <w:r>
        <w:rPr>
          <w:rStyle w:val="Enfasigrassetto"/>
          <w:rFonts w:eastAsia="Times New Roman"/>
        </w:rPr>
        <w:t>Gruppo Cairo.</w:t>
      </w:r>
      <w:r>
        <w:rPr>
          <w:rFonts w:eastAsia="Times New Roman"/>
        </w:rPr>
        <w:t xml:space="preserve"> </w:t>
      </w:r>
    </w:p>
    <w:p w:rsidR="00073FA0" w:rsidRDefault="007C14E6" w:rsidP="007C14E6">
      <w:pPr>
        <w:pStyle w:val="data-post"/>
      </w:pPr>
      <w:r>
        <w:t>09 Ottobre 2012</w:t>
      </w:r>
    </w:p>
    <w:sectPr w:rsidR="00073F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E6"/>
    <w:rsid w:val="00073FA0"/>
    <w:rsid w:val="007C1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14E6"/>
    <w:pPr>
      <w:spacing w:after="0" w:line="240" w:lineRule="auto"/>
    </w:pPr>
    <w:rPr>
      <w:rFonts w:ascii="Times New Roman" w:hAnsi="Times New Roman" w:cs="Times New Roman"/>
      <w:color w:val="000000"/>
      <w:sz w:val="24"/>
      <w:szCs w:val="24"/>
      <w:lang w:eastAsia="it-IT"/>
    </w:rPr>
  </w:style>
  <w:style w:type="paragraph" w:styleId="Titolo2">
    <w:name w:val="heading 2"/>
    <w:basedOn w:val="Normale"/>
    <w:link w:val="Titolo2Carattere"/>
    <w:uiPriority w:val="9"/>
    <w:semiHidden/>
    <w:unhideWhenUsed/>
    <w:qFormat/>
    <w:rsid w:val="007C14E6"/>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7C14E6"/>
    <w:rPr>
      <w:rFonts w:ascii="Times New Roman" w:hAnsi="Times New Roman" w:cs="Times New Roman"/>
      <w:b/>
      <w:bCs/>
      <w:color w:val="000000"/>
      <w:sz w:val="36"/>
      <w:szCs w:val="36"/>
      <w:lang w:eastAsia="it-IT"/>
    </w:rPr>
  </w:style>
  <w:style w:type="paragraph" w:customStyle="1" w:styleId="occhiello">
    <w:name w:val="occhiello"/>
    <w:basedOn w:val="Normale"/>
    <w:rsid w:val="007C14E6"/>
    <w:pPr>
      <w:spacing w:before="100" w:beforeAutospacing="1" w:after="100" w:afterAutospacing="1"/>
    </w:pPr>
  </w:style>
  <w:style w:type="paragraph" w:customStyle="1" w:styleId="data-post">
    <w:name w:val="data-post"/>
    <w:basedOn w:val="Normale"/>
    <w:rsid w:val="007C14E6"/>
    <w:pPr>
      <w:spacing w:before="100" w:beforeAutospacing="1" w:after="100" w:afterAutospacing="1"/>
    </w:pPr>
  </w:style>
  <w:style w:type="character" w:styleId="Enfasigrassetto">
    <w:name w:val="Strong"/>
    <w:basedOn w:val="Carpredefinitoparagrafo"/>
    <w:uiPriority w:val="22"/>
    <w:qFormat/>
    <w:rsid w:val="007C14E6"/>
    <w:rPr>
      <w:b/>
      <w:bCs/>
    </w:rPr>
  </w:style>
  <w:style w:type="paragraph" w:styleId="Testofumetto">
    <w:name w:val="Balloon Text"/>
    <w:basedOn w:val="Normale"/>
    <w:link w:val="TestofumettoCarattere"/>
    <w:uiPriority w:val="99"/>
    <w:semiHidden/>
    <w:unhideWhenUsed/>
    <w:rsid w:val="007C14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14E6"/>
    <w:rPr>
      <w:rFonts w:ascii="Tahoma" w:hAnsi="Tahoma" w:cs="Tahoma"/>
      <w:color w:val="000000"/>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14E6"/>
    <w:pPr>
      <w:spacing w:after="0" w:line="240" w:lineRule="auto"/>
    </w:pPr>
    <w:rPr>
      <w:rFonts w:ascii="Times New Roman" w:hAnsi="Times New Roman" w:cs="Times New Roman"/>
      <w:color w:val="000000"/>
      <w:sz w:val="24"/>
      <w:szCs w:val="24"/>
      <w:lang w:eastAsia="it-IT"/>
    </w:rPr>
  </w:style>
  <w:style w:type="paragraph" w:styleId="Titolo2">
    <w:name w:val="heading 2"/>
    <w:basedOn w:val="Normale"/>
    <w:link w:val="Titolo2Carattere"/>
    <w:uiPriority w:val="9"/>
    <w:semiHidden/>
    <w:unhideWhenUsed/>
    <w:qFormat/>
    <w:rsid w:val="007C14E6"/>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7C14E6"/>
    <w:rPr>
      <w:rFonts w:ascii="Times New Roman" w:hAnsi="Times New Roman" w:cs="Times New Roman"/>
      <w:b/>
      <w:bCs/>
      <w:color w:val="000000"/>
      <w:sz w:val="36"/>
      <w:szCs w:val="36"/>
      <w:lang w:eastAsia="it-IT"/>
    </w:rPr>
  </w:style>
  <w:style w:type="paragraph" w:customStyle="1" w:styleId="occhiello">
    <w:name w:val="occhiello"/>
    <w:basedOn w:val="Normale"/>
    <w:rsid w:val="007C14E6"/>
    <w:pPr>
      <w:spacing w:before="100" w:beforeAutospacing="1" w:after="100" w:afterAutospacing="1"/>
    </w:pPr>
  </w:style>
  <w:style w:type="paragraph" w:customStyle="1" w:styleId="data-post">
    <w:name w:val="data-post"/>
    <w:basedOn w:val="Normale"/>
    <w:rsid w:val="007C14E6"/>
    <w:pPr>
      <w:spacing w:before="100" w:beforeAutospacing="1" w:after="100" w:afterAutospacing="1"/>
    </w:pPr>
  </w:style>
  <w:style w:type="character" w:styleId="Enfasigrassetto">
    <w:name w:val="Strong"/>
    <w:basedOn w:val="Carpredefinitoparagrafo"/>
    <w:uiPriority w:val="22"/>
    <w:qFormat/>
    <w:rsid w:val="007C14E6"/>
    <w:rPr>
      <w:b/>
      <w:bCs/>
    </w:rPr>
  </w:style>
  <w:style w:type="paragraph" w:styleId="Testofumetto">
    <w:name w:val="Balloon Text"/>
    <w:basedOn w:val="Normale"/>
    <w:link w:val="TestofumettoCarattere"/>
    <w:uiPriority w:val="99"/>
    <w:semiHidden/>
    <w:unhideWhenUsed/>
    <w:rsid w:val="007C14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14E6"/>
    <w:rPr>
      <w:rFonts w:ascii="Tahoma"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part1.04000907.09050702@virgilio.it"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Berola Paola Maria</dc:creator>
  <cp:keywords/>
  <dc:description/>
  <cp:lastModifiedBy>Berola Paola Maria</cp:lastModifiedBy>
  <cp:revision>1</cp:revision>
  <dcterms:created xsi:type="dcterms:W3CDTF">2012-10-10T08:50:00Z</dcterms:created>
  <dcterms:modified xsi:type="dcterms:W3CDTF">2012-10-10T08:51:00Z</dcterms:modified>
</cp:coreProperties>
</file>